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527BB" w:rsidRDefault="003527BB">
      <w:pPr>
        <w:pStyle w:val="Balk1"/>
        <w:ind w:left="0"/>
        <w:rPr>
          <w:rFonts w:ascii="Roboto" w:eastAsia="Roboto" w:hAnsi="Roboto" w:cs="Roboto"/>
          <w:color w:val="333333"/>
          <w:sz w:val="42"/>
          <w:szCs w:val="42"/>
        </w:rPr>
      </w:pPr>
    </w:p>
    <w:p w14:paraId="00000003" w14:textId="7E98AA51" w:rsidR="003527BB" w:rsidRPr="00AD69A4" w:rsidRDefault="00AD69A4" w:rsidP="00AD69A4">
      <w:pPr>
        <w:jc w:val="center"/>
        <w:rPr>
          <w:b/>
          <w:bCs/>
        </w:rPr>
      </w:pPr>
      <w:r w:rsidRPr="00AD69A4">
        <w:rPr>
          <w:b/>
          <w:bCs/>
        </w:rPr>
        <w:t>KAMUOYU AYDINLATMA METNİ</w:t>
      </w:r>
    </w:p>
    <w:p w14:paraId="00000004" w14:textId="77777777" w:rsidR="003527BB" w:rsidRDefault="003527BB"/>
    <w:p w14:paraId="00000005" w14:textId="77777777" w:rsidR="003527BB" w:rsidRDefault="00596BB5">
      <w:r>
        <w:t xml:space="preserve">KİŞİSEL VERİLERİN KORUNMASI KANUNU </w:t>
      </w:r>
    </w:p>
    <w:p w14:paraId="00000006" w14:textId="77777777" w:rsidR="003527BB" w:rsidRDefault="00596BB5">
      <w:r>
        <w:t xml:space="preserve">Kanun </w:t>
      </w:r>
      <w:proofErr w:type="gramStart"/>
      <w:r>
        <w:t>Numarası :</w:t>
      </w:r>
      <w:proofErr w:type="gramEnd"/>
      <w:r>
        <w:t xml:space="preserve"> 6698</w:t>
      </w:r>
      <w:bookmarkStart w:id="0" w:name="_GoBack"/>
      <w:bookmarkEnd w:id="0"/>
    </w:p>
    <w:p w14:paraId="00000007" w14:textId="77777777" w:rsidR="003527BB" w:rsidRDefault="00596BB5">
      <w:r>
        <w:t xml:space="preserve"> Kabul </w:t>
      </w:r>
      <w:proofErr w:type="gramStart"/>
      <w:r>
        <w:t>Tarihi :</w:t>
      </w:r>
      <w:proofErr w:type="gramEnd"/>
      <w:r>
        <w:t xml:space="preserve"> 24/3/2016 </w:t>
      </w:r>
    </w:p>
    <w:p w14:paraId="00000008" w14:textId="77777777" w:rsidR="003527BB" w:rsidRDefault="00596BB5">
      <w:r>
        <w:t xml:space="preserve">Yayımlandığı </w:t>
      </w:r>
      <w:proofErr w:type="spellStart"/>
      <w:proofErr w:type="gramStart"/>
      <w:r>
        <w:t>R.Gazete</w:t>
      </w:r>
      <w:proofErr w:type="spellEnd"/>
      <w:proofErr w:type="gramEnd"/>
      <w:r>
        <w:t xml:space="preserve"> : Tarih: 7/4/2016 Sayı : 29677 </w:t>
      </w:r>
    </w:p>
    <w:p w14:paraId="00000009" w14:textId="77777777" w:rsidR="003527BB" w:rsidRDefault="00596BB5">
      <w:r>
        <w:t xml:space="preserve">Yayımlandığı </w:t>
      </w:r>
      <w:proofErr w:type="gramStart"/>
      <w:r>
        <w:t>Düstur :</w:t>
      </w:r>
      <w:proofErr w:type="gramEnd"/>
      <w:r>
        <w:t xml:space="preserve"> Tertip : 5 Cilt : 57</w:t>
      </w:r>
    </w:p>
    <w:p w14:paraId="0000000A" w14:textId="77777777" w:rsidR="003527BB" w:rsidRDefault="003527BB"/>
    <w:p w14:paraId="0000000B" w14:textId="77777777" w:rsidR="003527BB" w:rsidRDefault="00596BB5">
      <w:pPr>
        <w:rPr>
          <w:b/>
        </w:rPr>
      </w:pPr>
      <w:r>
        <w:rPr>
          <w:b/>
        </w:rPr>
        <w:t>Yukarıda bilgileri verilen Kişisel Verilerin Korunması Kanunu’na dair hak ve yükümlülükleri içeren bilgilendirme metni aşağıdadır.</w:t>
      </w:r>
    </w:p>
    <w:p w14:paraId="0000000C" w14:textId="7D731F44" w:rsidR="003527BB" w:rsidRDefault="00596BB5">
      <w:r>
        <w:br/>
        <w:t xml:space="preserve">1- </w:t>
      </w:r>
      <w:r w:rsidR="004903CC" w:rsidRPr="004903CC">
        <w:rPr>
          <w:color w:val="000000" w:themeColor="text1"/>
        </w:rPr>
        <w:t xml:space="preserve">KAPP Mutfak ve Madeni Eşya San. Tic. Ltd. Şti. </w:t>
      </w:r>
      <w:r>
        <w:t xml:space="preserve">6698 sayılı kanun ve şirket politikamız gereği, özel hayatının ve kişisel bilgilerinin son derece önemli olduğunun farkındayız. Bu kapsamda başta özel hayatın gizliliği olmak üzere, temel hak ve özgürlüklerin korunması amacıyla kişisel verilerle ilgili düzenleme getiren "Kişisel Verilerin Korunması </w:t>
      </w:r>
      <w:proofErr w:type="spellStart"/>
      <w:r>
        <w:t>Kanunu"nun</w:t>
      </w:r>
      <w:proofErr w:type="spellEnd"/>
      <w:r>
        <w:t xml:space="preserve"> 10'uncu ve ilgili maddeleri uyarınca, değerli ziyaretçi ve üyelerimizin; kişisel verilerin tarafımızca hangi amaçlarla işlendiği, işlenen kişisel verilerin kimlere ve hangi amaçlarla aktarılabileceği, kişisel veri toplamanın yöntemi ve hukuki sebebi ile kişisel verilerinize ilişkin Kanundan doğan haklarınız konularında aydınlatılması saikı ile işbu metin tanzim edilmiştir. </w:t>
      </w:r>
      <w:r>
        <w:br/>
      </w:r>
      <w:r>
        <w:rPr>
          <w:b/>
        </w:rPr>
        <w:br/>
        <w:t>2-Veri Sorumlusu</w:t>
      </w:r>
      <w:r>
        <w:br/>
      </w:r>
      <w:r>
        <w:br/>
      </w:r>
      <w:r w:rsidR="004903CC" w:rsidRPr="004903CC">
        <w:rPr>
          <w:color w:val="000000" w:themeColor="text1"/>
        </w:rPr>
        <w:t>KAPP Mutfak ve Madeni Eşya San. Tic. Ltd. Şti</w:t>
      </w:r>
      <w:r w:rsidR="004903CC">
        <w:t xml:space="preserve"> </w:t>
      </w:r>
      <w:r>
        <w:t>Kişisel Verilerin Korunması Kanununun 3'üncü maddesinde tanımlanan “Veri Sorumlusu” sıfatına haizdir.</w:t>
      </w:r>
    </w:p>
    <w:p w14:paraId="0000000D" w14:textId="18FB509D" w:rsidR="003527BB" w:rsidRDefault="00596BB5">
      <w:r>
        <w:br/>
      </w:r>
      <w:r>
        <w:rPr>
          <w:b/>
        </w:rPr>
        <w:t>3-Kişisel Verilerinizin Toplanma Yöntemi</w:t>
      </w:r>
      <w:r>
        <w:rPr>
          <w:b/>
        </w:rPr>
        <w:br/>
      </w:r>
      <w:r>
        <w:br/>
        <w:t xml:space="preserve">"Kişisel veriler", kimliği belirli ya da elimizde bulunan veya erişimimizin bulunduğu verilerden, kimliği belirlenebilecek bir gerçek kişiye ait olan bilgiler anlamına gelmektedir. Kişisel verileriniz, web sitemizi </w:t>
      </w:r>
      <w:r w:rsidR="004903CC" w:rsidRPr="004903CC">
        <w:rPr>
          <w:color w:val="000000" w:themeColor="text1"/>
        </w:rPr>
        <w:t>www.kapp.com.tr</w:t>
      </w:r>
      <w:r w:rsidRPr="004903CC">
        <w:rPr>
          <w:color w:val="000000" w:themeColor="text1"/>
        </w:rPr>
        <w:t xml:space="preserve"> </w:t>
      </w:r>
      <w:r>
        <w:t xml:space="preserve">ve mobil uygulamalarımızı  ziyaret ettiğinizde veya kullandığınızda, sistemimiz üzerinden elektronik ticaret pazar yeri ve sıfır risk sistemi hizmetlerimizi kullandığınızda, hesap oluşturduğunuzda, şirket bilgileri ve kişi bilgilerini paylaştığınızda, web </w:t>
      </w:r>
      <w:proofErr w:type="spellStart"/>
      <w:r>
        <w:t>sitemiz'de</w:t>
      </w:r>
      <w:proofErr w:type="spellEnd"/>
      <w:r>
        <w:t xml:space="preserve"> yer alan bir formu doldurduğunuzda, hesap bilgilerinizde değişiklik yaptığınızda, mal ve hizmet satın aldığınızda veya sattığınızda, uyuşmazlık çözümüne katıldığınızda, teklif aldığınızda veya verdiğinizde, hizmetlerimiz ile ilgili olarak bizimle veya diğer kullanıcılar ile iletişime geçtiğinizde ve anketlere katıldığınızda otomatik ya da veri kayıt sistemimizin parçası olmak kaydıyla otomatik olmayan yollarla toplanabilmektedir.</w:t>
      </w:r>
    </w:p>
    <w:p w14:paraId="4DF9733E" w14:textId="77777777" w:rsidR="004903CC" w:rsidRDefault="004903CC"/>
    <w:p w14:paraId="00000010" w14:textId="0F265E39" w:rsidR="003527BB" w:rsidRDefault="00596BB5">
      <w:r>
        <w:rPr>
          <w:b/>
        </w:rPr>
        <w:t>4-Kişisel Verilerinizin İşlenme Amaçları</w:t>
      </w:r>
      <w:r>
        <w:rPr>
          <w:b/>
        </w:rPr>
        <w:br/>
      </w:r>
      <w:r>
        <w:rPr>
          <w:b/>
        </w:rPr>
        <w:br/>
      </w:r>
      <w:r>
        <w:t>Kişisel verileri;</w:t>
      </w:r>
      <w:r>
        <w:br/>
      </w:r>
      <w:r>
        <w:br/>
        <w:t xml:space="preserve">4.1-Hizmet sunmak: web sitemize veya uygulamalarımıza erişiminizi sağlamak, ticaret yapmak , kullanıcı sözleşmesi ve varsa sizinle imzaladığımız diğer herhangi bir sözleşmeden veya politika metinlerimizden doğan hak ve yükümlülüklerin yerine getirilmesi ile kullanıcılar arasında mal ve hizmet satımı sözleşmesinin kurulmasını ve alışveriş </w:t>
      </w:r>
      <w:r>
        <w:lastRenderedPageBreak/>
        <w:t>gerçekleşmesini sağlamak ve ödeme işlemlerinizin gerçekleştirilmesine aracılık etmek, ödemeleri tahsil etmek, doğabilecek uyuşmazlıkları çözmek, hak sahibini belirlemek, tebligat yapmak, hizmet satmak ve satın almak, devlet politikası ve ülke menfaatleri doğrultusunda vergi kaçırılmasını önlemek,</w:t>
      </w:r>
      <w:r>
        <w:br/>
      </w:r>
      <w:r>
        <w:br/>
        <w:t>4.2-Tanıtım ve Pazarlama yapmak: hizmetlerimizin veya web sitemiz üzerinden sunulan mal ve hizmetlerin tanıtımını, reklam ve pazarlamasını yapmak,</w:t>
      </w:r>
      <w:r>
        <w:br/>
        <w:t xml:space="preserve">web sitemizi ve hizmetlerimizi geliştirmek: web sitemizi daha kolay kullanılır hale getirmek ve hizmetlerimizi geliştirmek, strateji, iş modeli geliştirme ve pazar araştırması yapmak ve bu konularda talep halinde yetkili </w:t>
      </w:r>
      <w:proofErr w:type="spellStart"/>
      <w:r>
        <w:t>makanlara</w:t>
      </w:r>
      <w:proofErr w:type="spellEnd"/>
      <w:r>
        <w:t xml:space="preserve"> rapor sunmak,</w:t>
      </w:r>
      <w:r>
        <w:br/>
      </w:r>
      <w:r>
        <w:br/>
        <w:t xml:space="preserve">4.3-Kişiselleştirilmiş deneyim sunmak: web sitemizde kayıt oluşturduğunuzda daha rahat ve hızlı kullanıcı girişi yapabilmeniz, cihaz marka ve modelinize göre </w:t>
      </w:r>
      <w:proofErr w:type="spellStart"/>
      <w:r>
        <w:t>hismet</w:t>
      </w:r>
      <w:proofErr w:type="spellEnd"/>
      <w:r>
        <w:t xml:space="preserve"> sunabilmemiz, şüpheli işlemleri ihbar edebilmemiz, gerektiğinde resmi makamlara veya talep halinde tarafınıza sunabileceğiniz bir belge oluşturmak,</w:t>
      </w:r>
    </w:p>
    <w:p w14:paraId="00000011" w14:textId="77777777" w:rsidR="003527BB" w:rsidRDefault="00596BB5">
      <w:r>
        <w:t xml:space="preserve"> </w:t>
      </w:r>
      <w:r>
        <w:br/>
        <w:t>4.4-İnternet, işlem güvenliği sağlamak, hileli veya yasadışı faaliyetleri içerebilecek işlemleri önlemek: web sitemizi güvenle kullanabilmeniz için gerekli önlemleri almak, ödeme dahil işlemlerinizi güvenli bir şekilde gerçekleştirmenizi sağlamak, hile veya dolandırıcılık teşkil eden, güvenlik ihlali oluşturan veya şüpheli ya da yasadışı olan faaliyetleri tespit etmek, engellemek veya soruşturmak,</w:t>
      </w:r>
    </w:p>
    <w:p w14:paraId="00000012" w14:textId="08059A92" w:rsidR="003527BB" w:rsidRDefault="00596BB5">
      <w:r>
        <w:br/>
        <w:t>4.5-Sizinle iletişime geçmek: hesabınız veya hizmetlerimiz, şikayet veya talepleriniz ile ilgili olarak sizinle iletişime geçmek, müşteri hizmetleri sunmak,</w:t>
      </w:r>
      <w:r>
        <w:br/>
      </w:r>
      <w:r w:rsidRPr="004903CC">
        <w:rPr>
          <w:color w:val="000000" w:themeColor="text1"/>
        </w:rPr>
        <w:br/>
        <w:t xml:space="preserve">4.6-Takip teknolojileri ve profil çıkarma yöntemleri kullanılarak kişiselleştirilmiş reklam ve pazarlama yapmak: Açık rızanın ile , bizimle paylaşmış olduğunuz bilgilerinizin yanı sıra takip teknolojileri (çerez, web işaretçileri vb.) kullanmak suretiyle, üçüncü kişilere ait görüntülenen sayfalar, tıklanan bağlantı ve reklamlar gibi davranışların takibiyle elde edilen bilgilerden veya tam coğrafi konum bilgilerinden yararlanılarak oluşturulan profillere dayanılarak yapılan doğrudan pazarlama, çevrimiçi davranışsal reklamcılık ve konum tabanlı reklamcılık yapmak, iş ortaklarımız, alt ve üst iş verenlerimiz ile reklam saikı ile veri toplayan firmalar ile açık rızanız dahilinde kişiselleştirilmiş reklam sunabilmek için paylaşmak. </w:t>
      </w:r>
      <w:r>
        <w:br/>
      </w:r>
      <w:r>
        <w:br/>
        <w:t>4.7-Yetkili makamların taleplerini karşılamak: Kanunen yetkili kılınan kurum ve kuruluşlar ile kolluk ve yargı makamlarının görevleri kapsamında yürüttükleri faaliyetler için bilgi ve belge sunmak,</w:t>
      </w:r>
    </w:p>
    <w:p w14:paraId="00000013" w14:textId="77777777" w:rsidR="003527BB" w:rsidRDefault="00596BB5">
      <w:r>
        <w:br/>
        <w:t xml:space="preserve">4.8-Hizmetlerimizin </w:t>
      </w:r>
      <w:proofErr w:type="spellStart"/>
      <w:proofErr w:type="gramStart"/>
      <w:r>
        <w:t>sorunsuz,güvenli</w:t>
      </w:r>
      <w:proofErr w:type="spellEnd"/>
      <w:proofErr w:type="gramEnd"/>
      <w:r>
        <w:t xml:space="preserve"> ve kesintisiz işleyişini sağlamak,</w:t>
      </w:r>
    </w:p>
    <w:p w14:paraId="00000014" w14:textId="77777777" w:rsidR="003527BB" w:rsidRDefault="00596BB5">
      <w:r>
        <w:br/>
        <w:t>4.9-Yasal yükümlülükleri yerine getirmek: Yürürlükteki yasal düzenlemelerin veri işlenmesini zorunlu kılan hükümlerine uyum sağlamak amaçlarıyla yürürlükteki kanunlara uygun şekilde toplar, kullanır ve saklarız.</w:t>
      </w:r>
    </w:p>
    <w:p w14:paraId="00000016" w14:textId="4AF7A88B" w:rsidR="003527BB" w:rsidRPr="004903CC" w:rsidRDefault="00596BB5">
      <w:r>
        <w:br/>
      </w:r>
      <w:r>
        <w:br/>
      </w:r>
      <w:r>
        <w:rPr>
          <w:b/>
        </w:rPr>
        <w:t>5- Kişisel Verilerinizin Aktarılması</w:t>
      </w:r>
      <w:r>
        <w:rPr>
          <w:b/>
        </w:rPr>
        <w:br/>
      </w:r>
      <w:r>
        <w:br/>
        <w:t xml:space="preserve">5.1-Kişisel verileriniz, şirketimizin yukarıda yer verilen amaçlara ulaşmasını sağlamak için gerektiğinde şirkeler grubumuz bünyesindeki grup şirketleriyle, </w:t>
      </w:r>
      <w:proofErr w:type="spellStart"/>
      <w:r>
        <w:t>hizmetlerimiz'i</w:t>
      </w:r>
      <w:proofErr w:type="spellEnd"/>
      <w:r>
        <w:t xml:space="preserve"> kullanarak yetkilendirdiğiniz diğer kullanıcılarla, iş ortaklarımızla, hizmet sağlayıcılarla, finansal </w:t>
      </w:r>
      <w:r>
        <w:lastRenderedPageBreak/>
        <w:t>kuruluşlarla, kanunen yetkili kamu kurum ve kuruşlarıyla, kolluk ve yargı makamlarıyla paylaşılabilecektir. Söz konusu paylaşım her hal ve şartta, Kişisel Verilerin Korunması Kanununun “Kişisel verilerin aktarılması” başlıklı 8’inci ve “Kişisel verilerin yurt dışına aktarılması” başlıklı 9’uncu maddesinde öngörülen kişisel veri işleme şartlarına uygun olarak gerçekleştirilmektedir. Bu kapsamda kişisel verileriniz ancak açık rızanızla veya Kişisel Verilerin Korunması Kanununda düzenlenen ve aşağıda yer verilen diğer bir hukuki sebebin varlığı halinde aktarılmaktadır. Ayrıca, kişisel verileriniz bu maddede belirtilen üçüncü kişiler ile paylaşılırken sadece gerektiği kadarı ile ve ilgisi kapsamında paylaşılacak olup, paylaşılan üçüncü kişiler tarafından da söz konusu verilerin Kanunun öngördüğü korumaya sahip olması için gerekli önlemler alınır. </w:t>
      </w:r>
      <w:r>
        <w:br/>
      </w:r>
      <w:r>
        <w:br/>
        <w:t>6- Kişisel verilerinizin işlenmesinin hukuki sebepleri (verilerin aktarıldığı durumlar dâhil)</w:t>
      </w:r>
      <w:r>
        <w:br/>
      </w:r>
      <w:r>
        <w:br/>
        <w:t>6.1-Kişiler verilerinizi her zaman Kişisel Verilerin Korunması Kanunu’nun 5 ve 6’ncı maddesinde yer verilen hukuki sebeplerden birine dayanarak işliyoruz. Bu kapsamda dayandığımız hukuki sebepler:</w:t>
      </w:r>
      <w:r>
        <w:br/>
      </w:r>
      <w:r>
        <w:br/>
        <w:t>6.2-Kanunlarda açıkça öngörülme: Kanunlarda yer alan bir hüküm nedeniyle kişisel verilerinizin işlendiği durumlarda bu hukuki sebebe dayanılmaktadır. Bu sebep, yukarıda yer alan “Yasal yükümlülükleri yerine getirmek” amacıyla gerçekleştirdiğimiz işleme faaliyetlerimizin dayanağını oluşturmaktadır.</w:t>
      </w:r>
      <w:r>
        <w:br/>
      </w:r>
      <w:r>
        <w:br/>
        <w:t>6.3-Hayat veya beden bütünlüğünün korunması için zorunlu olma: Rızanın fiili imkânsızlık nedeniyle açıklanamadığı veya hukuken geçersiz sayıldığı durumlar ile ilgilinin veya başkasının hayatı veya beden bütünlüğünün korunması için verinin işlenmesinin zorunlu olduğu durumlarda bu hukuki sebebe dayanılmaktadır.</w:t>
      </w:r>
      <w:r>
        <w:br/>
      </w:r>
      <w:r>
        <w:br/>
        <w:t>6.4- Bir hukuki yükümlülüğün yerine getirilmesi: Kişisel verilerinizin işlenmesinin bir hukuki yükümlülüğü yerine getirebilmemiz için zorunlu olduğu durumlarda bu hukuki sebebe dayanılmaktadır. Bu sebep, yukarıda yer alan “Yetkili makamların taleplerini karşılamak” gibi amaçlarla gerçekleştirdiğimiz işleme faaliyetlerimizin dayanağını oluşturmaktadır.</w:t>
      </w:r>
      <w:r>
        <w:br/>
      </w:r>
      <w:r>
        <w:br/>
        <w:t>6.5-İlgili kişi tarafından alenileştirilmiş olma: Kişisel verilerinizi kendi isteğinizle kamuoyuyla paylaştığınız durumlarda bu hukuki sebebe dayanılmaktadır.</w:t>
      </w:r>
      <w:r>
        <w:br/>
      </w:r>
      <w:r>
        <w:br/>
        <w:t>6.6- Bir hakkın tesisi, kullanılması veya korunması: Kişisel verilerinizin işlenmesinin bir hakkın tesisi, kullanılması veya korunması için zorunlu olduğu durumlarda bu hukuki sebebe dayanılmaktadır. Bu sebep, kişisel verilerinizin işlenmesinin yargılama sırasında ispat için gerekli olması gibi durumlarda gerçekleştirdiğimiz işleme faaliyetlerimizin dayanağını oluşturabilmektedir</w:t>
      </w:r>
      <w:r w:rsidR="004903CC">
        <w:t>.</w:t>
      </w:r>
      <w:r>
        <w:br/>
      </w:r>
      <w:r>
        <w:br/>
      </w:r>
      <w:r>
        <w:rPr>
          <w:b/>
        </w:rPr>
        <w:t>7- Bir Sözleşmenin İfası</w:t>
      </w:r>
    </w:p>
    <w:p w14:paraId="00000017" w14:textId="77777777" w:rsidR="003527BB" w:rsidRDefault="003527BB"/>
    <w:p w14:paraId="00000018" w14:textId="77777777" w:rsidR="003527BB" w:rsidRDefault="00596BB5">
      <w:r>
        <w:t xml:space="preserve">7.1-Kişisel verilerinizin işlenmesinin bir sözleşmenin kurulması veya ifasıyla doğrudan doğruya ilgili olduğu durumlarda bu hukuki sebebe dayanılmaktadır. Bu sebep yukarıda yer alan “hizmet sunumu”, “internet, işlem güvenliği sağlamak, hileli veya yasadışı faaliyetleri içerebilecek işlemlerin </w:t>
      </w:r>
      <w:proofErr w:type="spellStart"/>
      <w:r>
        <w:t>önlemek”ve</w:t>
      </w:r>
      <w:proofErr w:type="spellEnd"/>
      <w:r>
        <w:t xml:space="preserve"> “sizinle iletişime geçmek” amacıyla gerçekleştirdiğimiz işleme faaliyetlerimizin bir kısmının veya tamamının dayanağını oluşturabilmektedir.</w:t>
      </w:r>
      <w:r>
        <w:br/>
      </w:r>
      <w:r>
        <w:br/>
        <w:t xml:space="preserve">7.2-Temel hak ve özgürlüklerinize zarar vermemek kaydıyla meşru menfaatlerimiz için </w:t>
      </w:r>
      <w:r>
        <w:lastRenderedPageBreak/>
        <w:t xml:space="preserve">zorunlu olma: Kişisel verilerinizin işlenmesinin ticari faaliyetlerimizin yürütülmesi için gerekli olduğu ancak </w:t>
      </w:r>
      <w:proofErr w:type="spellStart"/>
      <w:r>
        <w:t>sözkonusu</w:t>
      </w:r>
      <w:proofErr w:type="spellEnd"/>
      <w:r>
        <w:t xml:space="preserve"> işlemenin temel hak ve özgürlüklerinize zarar vermediği durumlarda bu hukuki sebebe dayanılmaktadır. Bu sebep, yukarıda yer alan “tanıtım ve pazarlama”, “sitemizi ve hizmetlerimizi geliştirmek”, “kişiselleştirilmiş deneyim sumak” ve “internet, işlem güvenliği sağlamak, hileli veya yasadışı faaliyetleri içerebilecek işlemlerin önlemek” amacıyla gerçekleştirdiğimiz işleme faaliyetlerimizin bir kısmının veya tamamının dayanağını oluşturabilmektedir.</w:t>
      </w:r>
      <w:r>
        <w:br/>
      </w:r>
      <w:r>
        <w:br/>
      </w:r>
      <w:r>
        <w:rPr>
          <w:b/>
        </w:rPr>
        <w:t>8- Açık Rıza</w:t>
      </w:r>
      <w:r>
        <w:t> </w:t>
      </w:r>
    </w:p>
    <w:p w14:paraId="00000019" w14:textId="77777777" w:rsidR="003527BB" w:rsidRDefault="003527BB"/>
    <w:p w14:paraId="0000001A" w14:textId="77777777" w:rsidR="003527BB" w:rsidRDefault="00596BB5">
      <w:r>
        <w:t>Kişisel verilerinizin işlenmesine açıkça rıza gösterdiğiniz durumlarda bu hukuki sebebe dayanılmaktadır. Yukarıda yer verilen hukuki sebeplerden hiçbirinin bulunmadığı hallerde kişisel verilerinizi ancak açık rıza vermiş olmanız halinde işliyoruz. Açık rıza vermiş olduğunuz durumlarda açık rızanızı dilediğiniz zaman geri alabilirsiniz.</w:t>
      </w:r>
      <w:r>
        <w:br/>
      </w:r>
      <w:r>
        <w:br/>
        <w:t>9- Kanun’un 11’inci maddesi çerçevesinde haklarınız</w:t>
      </w:r>
      <w:r>
        <w:br/>
      </w:r>
      <w:r>
        <w:br/>
        <w:t>Topladığımız verilere ilişkin olarak verilerinizin;</w:t>
      </w:r>
    </w:p>
    <w:p w14:paraId="0000001B" w14:textId="77777777" w:rsidR="003527BB" w:rsidRDefault="00596BB5">
      <w:r>
        <w:t>İşlenip işlenmediğini öğrenme,</w:t>
      </w:r>
    </w:p>
    <w:p w14:paraId="0000001C" w14:textId="77777777" w:rsidR="003527BB" w:rsidRDefault="00596BB5">
      <w:r>
        <w:t>İşleniyorsa bunlara ilişkin bilgi talep etme,</w:t>
      </w:r>
    </w:p>
    <w:p w14:paraId="0000001D" w14:textId="77777777" w:rsidR="003527BB" w:rsidRDefault="00596BB5">
      <w:r>
        <w:t>İşlenme amacını ve amacına uygun olarak kullanılıp kullanılmadığını öğrenme, </w:t>
      </w:r>
    </w:p>
    <w:p w14:paraId="0000001E" w14:textId="77777777" w:rsidR="003527BB" w:rsidRDefault="00596BB5">
      <w:r>
        <w:t>Yurtiçi veya yurtdışında üçüncü kişilerle paylaşılıyor olması halinde bunların kimler olduğunu bilme, </w:t>
      </w:r>
    </w:p>
    <w:p w14:paraId="0000001F" w14:textId="77777777" w:rsidR="003527BB" w:rsidRDefault="00596BB5">
      <w:r>
        <w:t>Eksik veya yanlış işlenmiş olması halinde bunların düzeltilmesini isteme,</w:t>
      </w:r>
    </w:p>
    <w:p w14:paraId="00000020" w14:textId="77777777" w:rsidR="003527BB" w:rsidRDefault="00596BB5">
      <w:r>
        <w:t>İşlenmesini gerektiren sebeplerin ortadan kalkması halinde, işlenmiş olunan verilerinizin silinmesini veya yok edilmesini isteme,</w:t>
      </w:r>
    </w:p>
    <w:p w14:paraId="00000021" w14:textId="77777777" w:rsidR="003527BB" w:rsidRDefault="00596BB5">
      <w:r>
        <w:t>Talebiniz üzerine verilerinizin silinmesi veya düzeltilmesi halinde, işlemlerin kişisel verilerin aktarıldığı üçüncü kişilere bildirilmesini isteme,</w:t>
      </w:r>
    </w:p>
    <w:p w14:paraId="00000022" w14:textId="77777777" w:rsidR="003527BB" w:rsidRDefault="00596BB5">
      <w:r>
        <w:t>Münhasıran otomatik sistemler vasıtasıyla analiz edildiği durumlarda aleyhinize bir sonucun ortaya çıkmasına itiraz etme,</w:t>
      </w:r>
    </w:p>
    <w:p w14:paraId="00000023" w14:textId="77777777" w:rsidR="003527BB" w:rsidRDefault="00596BB5">
      <w:r>
        <w:t>Kanuna aykırı olarak işlenmesi sebebiyle zarara uğramanız hâlinde zararın giderilmesini talep etme haklarına sahipsiniz.</w:t>
      </w:r>
    </w:p>
    <w:p w14:paraId="0000002F" w14:textId="44ADF6B5" w:rsidR="003527BB" w:rsidRDefault="00596BB5">
      <w:bookmarkStart w:id="1" w:name="_gjdgxs" w:colFirst="0" w:colLast="0"/>
      <w:bookmarkEnd w:id="1"/>
      <w:r>
        <w:br/>
        <w:t xml:space="preserve">10- Bu hakları kullanmak istediğinizde </w:t>
      </w:r>
      <w:r w:rsidR="0044405F">
        <w:t>bize;</w:t>
      </w:r>
      <w:r w:rsidR="0044405F" w:rsidRPr="004903CC">
        <w:t xml:space="preserve"> </w:t>
      </w:r>
      <w:r w:rsidR="0044405F">
        <w:t>29</w:t>
      </w:r>
      <w:r w:rsidR="004903CC">
        <w:t xml:space="preserve"> Ekim Mah. Kuşçu </w:t>
      </w:r>
      <w:proofErr w:type="spellStart"/>
      <w:r w:rsidR="004903CC">
        <w:t>Cad.No</w:t>
      </w:r>
      <w:proofErr w:type="spellEnd"/>
      <w:r w:rsidR="004903CC">
        <w:t xml:space="preserve"> :11 </w:t>
      </w:r>
      <w:proofErr w:type="spellStart"/>
      <w:r w:rsidR="004903CC">
        <w:t>Yazıbaşı</w:t>
      </w:r>
      <w:proofErr w:type="spellEnd"/>
      <w:r w:rsidR="004903CC">
        <w:t xml:space="preserve">, Torbalı İzmir-Türkiye </w:t>
      </w:r>
      <w:r>
        <w:t>adresine yazılı olarak başvurmak veya kayıtlı elektronik posta (KEP) adresi, güvenli elektronik imza, mobil imza ya da bize daha önce bildirmiş olduğunuz ve sistemimizde kayıtlı bulunan elektronik posta adresinizi kullanmak suretiyle,</w:t>
      </w:r>
      <w:r w:rsidR="004903CC">
        <w:t xml:space="preserve"> kapp@kapp.com.tr </w:t>
      </w:r>
      <w:r>
        <w:t>e-posta adresi ya da Müşteri Hizmetleri üzerinden ulaşabilirsiniz.</w:t>
      </w:r>
      <w:bookmarkStart w:id="2" w:name="_30j0zll" w:colFirst="0" w:colLast="0"/>
      <w:bookmarkEnd w:id="2"/>
    </w:p>
    <w:p w14:paraId="6353D1C3" w14:textId="21A306F3" w:rsidR="004903CC" w:rsidRDefault="004903CC"/>
    <w:p w14:paraId="064E5B58" w14:textId="75C6F6C0" w:rsidR="004903CC" w:rsidRDefault="004903CC"/>
    <w:p w14:paraId="6CF50CCC" w14:textId="0FF8E16D" w:rsidR="004903CC" w:rsidRDefault="004903CC"/>
    <w:p w14:paraId="59ECDB0D" w14:textId="1569CF0D" w:rsidR="004903CC" w:rsidRPr="00C65CD7" w:rsidRDefault="004903CC" w:rsidP="004903CC">
      <w:pPr>
        <w:jc w:val="right"/>
        <w:rPr>
          <w:b/>
          <w:bCs/>
        </w:rPr>
      </w:pPr>
      <w:r w:rsidRPr="00C65CD7">
        <w:rPr>
          <w:b/>
          <w:bCs/>
          <w:color w:val="000000" w:themeColor="text1"/>
        </w:rPr>
        <w:t>KAPP Mutfak ve Madeni Eşya San. Tic. Ltd. Şti.</w:t>
      </w:r>
      <w:r w:rsidRPr="00C65CD7">
        <w:rPr>
          <w:b/>
          <w:bCs/>
          <w:color w:val="000000" w:themeColor="text1"/>
        </w:rPr>
        <w:br/>
        <w:t>YÖNETİM</w:t>
      </w:r>
    </w:p>
    <w:sectPr w:rsidR="004903CC" w:rsidRPr="00C65CD7">
      <w:headerReference w:type="default" r:id="rId6"/>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8B5BE" w14:textId="77777777" w:rsidR="009B655A" w:rsidRDefault="009B655A">
      <w:r>
        <w:separator/>
      </w:r>
    </w:p>
  </w:endnote>
  <w:endnote w:type="continuationSeparator" w:id="0">
    <w:p w14:paraId="340D9AD6" w14:textId="77777777" w:rsidR="009B655A" w:rsidRDefault="009B6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Roboto">
    <w:altName w:val="Arial"/>
    <w:charset w:val="00"/>
    <w:family w:val="auto"/>
    <w:pitch w:val="default"/>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436C9" w14:textId="77777777" w:rsidR="009B655A" w:rsidRDefault="009B655A">
      <w:r>
        <w:separator/>
      </w:r>
    </w:p>
  </w:footnote>
  <w:footnote w:type="continuationSeparator" w:id="0">
    <w:p w14:paraId="1E0C0BAA" w14:textId="77777777" w:rsidR="009B655A" w:rsidRDefault="009B6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4" w14:textId="04C40F67" w:rsidR="003527BB" w:rsidRDefault="003527BB" w:rsidP="004903CC">
    <w:pPr>
      <w:pBdr>
        <w:top w:val="nil"/>
        <w:left w:val="nil"/>
        <w:bottom w:val="nil"/>
        <w:right w:val="nil"/>
        <w:between w:val="nil"/>
      </w:pBdr>
      <w:tabs>
        <w:tab w:val="center" w:pos="4536"/>
        <w:tab w:val="right" w:pos="9072"/>
      </w:tabs>
      <w:rPr>
        <w:color w:val="000000"/>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7BB"/>
    <w:rsid w:val="003527BB"/>
    <w:rsid w:val="0044405F"/>
    <w:rsid w:val="004903CC"/>
    <w:rsid w:val="00596BB5"/>
    <w:rsid w:val="009B655A"/>
    <w:rsid w:val="00AD69A4"/>
    <w:rsid w:val="00C65C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C4EB1"/>
  <w15:docId w15:val="{29EE0323-7A90-4414-B1A0-029BD2047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B5E"/>
    <w:rPr>
      <w:rFonts w:eastAsia="SimSun"/>
      <w:lang w:eastAsia="zh-CN"/>
    </w:rPr>
  </w:style>
  <w:style w:type="paragraph" w:styleId="Balk1">
    <w:name w:val="heading 1"/>
    <w:basedOn w:val="Normal"/>
    <w:next w:val="Normal"/>
    <w:link w:val="Balk1Char"/>
    <w:uiPriority w:val="9"/>
    <w:qFormat/>
    <w:rsid w:val="00747701"/>
    <w:pPr>
      <w:keepNext/>
      <w:ind w:left="5664"/>
      <w:jc w:val="center"/>
      <w:outlineLvl w:val="0"/>
    </w:pPr>
    <w:rPr>
      <w:rFonts w:ascii="Verdana" w:hAnsi="Verdana"/>
      <w:b/>
      <w:bCs/>
      <w:sz w:val="22"/>
      <w:szCs w:val="22"/>
      <w:lang w:val="x-none"/>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link w:val="Balk3Char"/>
    <w:uiPriority w:val="9"/>
    <w:semiHidden/>
    <w:unhideWhenUsed/>
    <w:qFormat/>
    <w:rsid w:val="00F502A3"/>
    <w:pPr>
      <w:keepNext/>
      <w:spacing w:before="240" w:after="60"/>
      <w:outlineLvl w:val="2"/>
    </w:pPr>
    <w:rPr>
      <w:rFonts w:ascii="Arial" w:hAnsi="Arial"/>
      <w:b/>
      <w:bCs/>
      <w:sz w:val="26"/>
      <w:szCs w:val="26"/>
      <w:lang w:val="x-none"/>
    </w:rPr>
  </w:style>
  <w:style w:type="paragraph" w:styleId="Balk4">
    <w:name w:val="heading 4"/>
    <w:basedOn w:val="Normal"/>
    <w:link w:val="Balk4Char"/>
    <w:uiPriority w:val="9"/>
    <w:semiHidden/>
    <w:unhideWhenUsed/>
    <w:qFormat/>
    <w:rsid w:val="004A3A7E"/>
    <w:pPr>
      <w:spacing w:before="100" w:beforeAutospacing="1" w:after="100" w:afterAutospacing="1"/>
      <w:outlineLvl w:val="3"/>
    </w:pPr>
    <w:rPr>
      <w:rFonts w:eastAsia="Times New Roman"/>
      <w:b/>
      <w:bCs/>
      <w:lang w:val="x-none" w:eastAsia="x-none"/>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stBilgi">
    <w:name w:val="header"/>
    <w:basedOn w:val="Normal"/>
    <w:link w:val="stBilgiChar"/>
    <w:rsid w:val="00D56F79"/>
    <w:pPr>
      <w:tabs>
        <w:tab w:val="center" w:pos="4536"/>
        <w:tab w:val="right" w:pos="9072"/>
      </w:tabs>
    </w:pPr>
    <w:rPr>
      <w:lang w:val="x-none"/>
    </w:rPr>
  </w:style>
  <w:style w:type="paragraph" w:styleId="AltBilgi">
    <w:name w:val="footer"/>
    <w:basedOn w:val="Normal"/>
    <w:rsid w:val="00D56F79"/>
    <w:pPr>
      <w:tabs>
        <w:tab w:val="center" w:pos="4536"/>
        <w:tab w:val="right" w:pos="9072"/>
      </w:tabs>
    </w:pPr>
  </w:style>
  <w:style w:type="paragraph" w:styleId="DzMetin">
    <w:name w:val="Plain Text"/>
    <w:basedOn w:val="Normal"/>
    <w:rsid w:val="00507CBD"/>
    <w:rPr>
      <w:rFonts w:ascii="Courier New" w:hAnsi="Courier New"/>
      <w:sz w:val="20"/>
      <w:szCs w:val="20"/>
    </w:rPr>
  </w:style>
  <w:style w:type="paragraph" w:styleId="GvdeMetniGirintisi">
    <w:name w:val="Body Text Indent"/>
    <w:basedOn w:val="Normal"/>
    <w:rsid w:val="00747701"/>
    <w:pPr>
      <w:ind w:left="540"/>
      <w:jc w:val="both"/>
    </w:pPr>
    <w:rPr>
      <w:rFonts w:ascii="Verdana" w:hAnsi="Verdana"/>
      <w:sz w:val="20"/>
      <w:szCs w:val="20"/>
    </w:rPr>
  </w:style>
  <w:style w:type="paragraph" w:styleId="GvdeMetni">
    <w:name w:val="Body Text"/>
    <w:basedOn w:val="Normal"/>
    <w:rsid w:val="00747701"/>
    <w:pPr>
      <w:jc w:val="both"/>
    </w:pPr>
    <w:rPr>
      <w:rFonts w:ascii="Verdana" w:hAnsi="Verdana"/>
      <w:b/>
      <w:sz w:val="22"/>
    </w:rPr>
  </w:style>
  <w:style w:type="paragraph" w:styleId="GvdeMetni2">
    <w:name w:val="Body Text 2"/>
    <w:basedOn w:val="Normal"/>
    <w:rsid w:val="00747701"/>
    <w:pPr>
      <w:jc w:val="both"/>
    </w:pPr>
    <w:rPr>
      <w:rFonts w:ascii="Verdana" w:hAnsi="Verdana"/>
      <w:bCs/>
      <w:sz w:val="20"/>
      <w:szCs w:val="20"/>
    </w:rPr>
  </w:style>
  <w:style w:type="paragraph" w:styleId="BalonMetni">
    <w:name w:val="Balloon Text"/>
    <w:basedOn w:val="Normal"/>
    <w:semiHidden/>
    <w:rsid w:val="00747701"/>
    <w:rPr>
      <w:rFonts w:ascii="Tahoma" w:hAnsi="Tahoma" w:cs="Tahoma"/>
      <w:sz w:val="16"/>
      <w:szCs w:val="16"/>
    </w:rPr>
  </w:style>
  <w:style w:type="paragraph" w:styleId="NormalWeb">
    <w:name w:val="Normal (Web)"/>
    <w:basedOn w:val="Normal"/>
    <w:uiPriority w:val="99"/>
    <w:rsid w:val="00672C63"/>
    <w:pPr>
      <w:spacing w:before="100" w:beforeAutospacing="1" w:after="100" w:afterAutospacing="1"/>
    </w:pPr>
    <w:rPr>
      <w:rFonts w:eastAsia="Times New Roman"/>
      <w:lang w:eastAsia="tr-TR"/>
    </w:rPr>
  </w:style>
  <w:style w:type="character" w:styleId="Kpr">
    <w:name w:val="Hyperlink"/>
    <w:uiPriority w:val="99"/>
    <w:rsid w:val="00672C63"/>
    <w:rPr>
      <w:color w:val="0000FF"/>
      <w:u w:val="single"/>
    </w:rPr>
  </w:style>
  <w:style w:type="character" w:customStyle="1" w:styleId="stBilgiChar">
    <w:name w:val="Üst Bilgi Char"/>
    <w:link w:val="stBilgi"/>
    <w:rsid w:val="004A3A7E"/>
    <w:rPr>
      <w:rFonts w:eastAsia="SimSun"/>
      <w:sz w:val="24"/>
      <w:szCs w:val="24"/>
      <w:lang w:eastAsia="zh-CN"/>
    </w:rPr>
  </w:style>
  <w:style w:type="character" w:customStyle="1" w:styleId="Balk4Char">
    <w:name w:val="Başlık 4 Char"/>
    <w:link w:val="Balk4"/>
    <w:uiPriority w:val="9"/>
    <w:rsid w:val="004A3A7E"/>
    <w:rPr>
      <w:b/>
      <w:bCs/>
      <w:sz w:val="24"/>
      <w:szCs w:val="24"/>
    </w:rPr>
  </w:style>
  <w:style w:type="character" w:customStyle="1" w:styleId="Balk1Char">
    <w:name w:val="Başlık 1 Char"/>
    <w:link w:val="Balk1"/>
    <w:uiPriority w:val="9"/>
    <w:rsid w:val="004A3A7E"/>
    <w:rPr>
      <w:rFonts w:ascii="Verdana" w:eastAsia="SimSun" w:hAnsi="Verdana"/>
      <w:b/>
      <w:bCs/>
      <w:sz w:val="22"/>
      <w:szCs w:val="22"/>
      <w:lang w:eastAsia="zh-CN"/>
    </w:rPr>
  </w:style>
  <w:style w:type="character" w:customStyle="1" w:styleId="Balk3Char">
    <w:name w:val="Başlık 3 Char"/>
    <w:link w:val="Balk3"/>
    <w:uiPriority w:val="9"/>
    <w:rsid w:val="004A3A7E"/>
    <w:rPr>
      <w:rFonts w:ascii="Arial" w:eastAsia="SimSun" w:hAnsi="Arial" w:cs="Arial"/>
      <w:b/>
      <w:bCs/>
      <w:sz w:val="26"/>
      <w:szCs w:val="26"/>
      <w:lang w:eastAsia="zh-CN"/>
    </w:rPr>
  </w:style>
  <w:style w:type="character" w:customStyle="1" w:styleId="apple-converted-space">
    <w:name w:val="apple-converted-space"/>
    <w:basedOn w:val="VarsaylanParagrafYazTipi"/>
    <w:rsid w:val="00B36B5E"/>
  </w:style>
  <w:style w:type="character" w:customStyle="1" w:styleId="locality">
    <w:name w:val="locality"/>
    <w:basedOn w:val="VarsaylanParagrafYazTipi"/>
    <w:rsid w:val="00B36B5E"/>
  </w:style>
  <w:style w:type="character" w:customStyle="1" w:styleId="region">
    <w:name w:val="region"/>
    <w:basedOn w:val="VarsaylanParagrafYazTipi"/>
    <w:rsid w:val="00B36B5E"/>
  </w:style>
  <w:style w:type="character" w:styleId="Gl">
    <w:name w:val="Strong"/>
    <w:uiPriority w:val="22"/>
    <w:qFormat/>
    <w:rsid w:val="000A7E4B"/>
    <w:rPr>
      <w:b/>
      <w:bCs/>
    </w:rPr>
  </w:style>
  <w:style w:type="paragraph" w:styleId="ListeParagraf">
    <w:name w:val="List Paragraph"/>
    <w:basedOn w:val="Normal"/>
    <w:uiPriority w:val="34"/>
    <w:qFormat/>
    <w:rsid w:val="00662B87"/>
    <w:pPr>
      <w:ind w:left="708"/>
    </w:pPr>
  </w:style>
  <w:style w:type="character" w:styleId="Vurgu">
    <w:name w:val="Emphasis"/>
    <w:uiPriority w:val="20"/>
    <w:qFormat/>
    <w:rsid w:val="000A35E2"/>
    <w:rPr>
      <w:i/>
      <w:iCs/>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1689</Words>
  <Characters>9633</Characters>
  <Application>Microsoft Office Word</Application>
  <DocSecurity>0</DocSecurity>
  <Lines>80</Lines>
  <Paragraphs>22</Paragraphs>
  <ScaleCrop>false</ScaleCrop>
  <Company/>
  <LinksUpToDate>false</LinksUpToDate>
  <CharactersWithSpaces>11300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dc:creator>
  <cp:lastModifiedBy>elif gül</cp:lastModifiedBy>
  <cp:revision>5</cp:revision>
  <dcterms:created xsi:type="dcterms:W3CDTF">2019-10-27T12:20:00Z</dcterms:created>
  <dcterms:modified xsi:type="dcterms:W3CDTF">2020-03-12T09:03:00Z</dcterms:modified>
</cp:coreProperties>
</file>